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DBCE0" w14:textId="77777777" w:rsidR="00D74863" w:rsidRDefault="00000000">
      <w:pPr>
        <w:snapToGrid w:val="0"/>
        <w:spacing w:afterLines="100" w:after="289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内部控制领导小组会议纪要</w:t>
      </w:r>
    </w:p>
    <w:p w14:paraId="1883C6BA" w14:textId="1FED6A9C" w:rsidR="00D74863" w:rsidRDefault="0000000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</w:t>
      </w:r>
      <w:r>
        <w:rPr>
          <w:rFonts w:ascii="仿宋_GB2312" w:eastAsia="仿宋_GB2312"/>
          <w:sz w:val="32"/>
          <w:szCs w:val="32"/>
        </w:rPr>
        <w:t>时间：</w:t>
      </w:r>
      <w:r>
        <w:rPr>
          <w:rFonts w:ascii="仿宋_GB2312" w:eastAsia="仿宋_GB2312" w:hint="eastAsia"/>
          <w:sz w:val="32"/>
          <w:szCs w:val="32"/>
        </w:rPr>
        <w:t>202</w:t>
      </w:r>
      <w:r w:rsidR="00BD3E75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</w:t>
      </w:r>
      <w:r w:rsidR="00BD3E75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 w:rsidR="00BD3E75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126B8FE3" w14:textId="77777777" w:rsidR="00D74863" w:rsidRDefault="0000000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</w:t>
      </w:r>
      <w:r>
        <w:rPr>
          <w:rFonts w:ascii="仿宋_GB2312" w:eastAsia="仿宋_GB2312"/>
          <w:sz w:val="32"/>
          <w:szCs w:val="32"/>
        </w:rPr>
        <w:t>议题：</w:t>
      </w:r>
      <w:r>
        <w:rPr>
          <w:rFonts w:ascii="仿宋_GB2312" w:eastAsia="仿宋_GB2312" w:hint="eastAsia"/>
          <w:sz w:val="32"/>
          <w:szCs w:val="32"/>
        </w:rPr>
        <w:t>统一</w:t>
      </w:r>
      <w:r>
        <w:rPr>
          <w:rFonts w:ascii="仿宋_GB2312" w:eastAsia="仿宋_GB2312"/>
          <w:sz w:val="32"/>
          <w:szCs w:val="32"/>
        </w:rPr>
        <w:t>思想</w:t>
      </w:r>
      <w:r>
        <w:rPr>
          <w:rFonts w:ascii="仿宋_GB2312" w:eastAsia="仿宋_GB2312" w:hint="eastAsia"/>
          <w:sz w:val="32"/>
          <w:szCs w:val="32"/>
        </w:rPr>
        <w:t>认识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形成</w:t>
      </w:r>
      <w:r>
        <w:rPr>
          <w:rFonts w:ascii="仿宋_GB2312" w:eastAsia="仿宋_GB2312"/>
          <w:sz w:val="32"/>
          <w:szCs w:val="32"/>
        </w:rPr>
        <w:t>内控机制建设合力</w:t>
      </w:r>
    </w:p>
    <w:p w14:paraId="437BA16D" w14:textId="77777777" w:rsidR="00D74863" w:rsidRDefault="00000000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参会</w:t>
      </w:r>
      <w:r>
        <w:rPr>
          <w:rFonts w:ascii="仿宋_GB2312" w:eastAsia="仿宋_GB2312"/>
          <w:sz w:val="32"/>
          <w:szCs w:val="32"/>
        </w:rPr>
        <w:t>人员：</w:t>
      </w:r>
      <w:bookmarkStart w:id="0" w:name="_Hlk45722629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内控领导小组全体成员</w:t>
      </w:r>
    </w:p>
    <w:bookmarkEnd w:id="0"/>
    <w:p w14:paraId="78ECA1A5" w14:textId="77777777" w:rsidR="00D74863" w:rsidRDefault="0000000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缺席</w:t>
      </w:r>
      <w:r>
        <w:rPr>
          <w:rFonts w:ascii="仿宋_GB2312" w:eastAsia="仿宋_GB2312"/>
          <w:sz w:val="32"/>
          <w:szCs w:val="32"/>
        </w:rPr>
        <w:t>人员：无</w:t>
      </w:r>
    </w:p>
    <w:p w14:paraId="290228FC" w14:textId="77777777" w:rsidR="00D74863" w:rsidRDefault="00000000">
      <w:pPr>
        <w:autoSpaceDE w:val="0"/>
        <w:autoSpaceDN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我单位历经多年推进内部控制建设工作落地，目前已初步建立健全符合建设要求的内部控制体系。当前的工作重点为有效执行，在执行过程中将继续</w:t>
      </w:r>
      <w:r>
        <w:rPr>
          <w:rFonts w:ascii="仿宋_GB2312" w:eastAsia="仿宋_GB2312"/>
          <w:sz w:val="32"/>
          <w:szCs w:val="32"/>
        </w:rPr>
        <w:t>加强推进内控机制建设工作的宣传动员，强化岗位廉政风险教育，使干部职工了解内控机制建设的目的和意义，提高风险防范意识，逐步培育内部控制理念，增强干部职工参与内控机制建设的积极性和主动性，引导更多的干部职工对内控机制建设工作的开展献计献策。</w:t>
      </w:r>
      <w:r>
        <w:rPr>
          <w:rFonts w:ascii="仿宋_GB2312" w:eastAsia="仿宋_GB2312" w:hint="eastAsia"/>
          <w:sz w:val="32"/>
          <w:szCs w:val="32"/>
        </w:rPr>
        <w:t>内部控制</w:t>
      </w:r>
      <w:r>
        <w:rPr>
          <w:rFonts w:ascii="仿宋_GB2312" w:eastAsia="仿宋_GB2312"/>
          <w:sz w:val="32"/>
          <w:szCs w:val="32"/>
        </w:rPr>
        <w:t>建设实施应遵循以下原则：</w:t>
      </w:r>
    </w:p>
    <w:p w14:paraId="52EB10B4" w14:textId="77777777" w:rsidR="00D74863" w:rsidRDefault="00000000">
      <w:pPr>
        <w:autoSpaceDE w:val="0"/>
        <w:autoSpaceDN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）全面性原则</w:t>
      </w:r>
      <w:r>
        <w:rPr>
          <w:rFonts w:ascii="仿宋_GB2312" w:eastAsia="仿宋_GB2312" w:hint="eastAsia"/>
          <w:sz w:val="32"/>
          <w:szCs w:val="32"/>
        </w:rPr>
        <w:t>。内部控制应当实现“横向到边，纵向到底”的管控要求，但我单位实行全面实施的内外部环境尚不具备，目前的内部控制只是贯穿于单位经济活动的决策、执行和监督全过程，实现对经济活动的全面控制。</w:t>
      </w:r>
    </w:p>
    <w:p w14:paraId="1EECBC55" w14:textId="77777777" w:rsidR="00D74863" w:rsidRDefault="00000000">
      <w:pPr>
        <w:autoSpaceDE w:val="0"/>
        <w:autoSpaceDN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</w:t>
      </w:r>
      <w:r>
        <w:rPr>
          <w:rFonts w:ascii="仿宋_GB2312" w:eastAsia="仿宋_GB2312"/>
          <w:sz w:val="32"/>
          <w:szCs w:val="32"/>
        </w:rPr>
        <w:t>）重要性原则</w:t>
      </w:r>
      <w:r>
        <w:rPr>
          <w:rFonts w:ascii="仿宋_GB2312" w:eastAsia="仿宋_GB2312" w:hint="eastAsia"/>
          <w:sz w:val="32"/>
          <w:szCs w:val="32"/>
        </w:rPr>
        <w:t>。在全面控制的基础上，各</w:t>
      </w:r>
      <w:r>
        <w:rPr>
          <w:rFonts w:ascii="仿宋_GB2312" w:eastAsia="仿宋_GB2312"/>
          <w:sz w:val="32"/>
          <w:szCs w:val="32"/>
        </w:rPr>
        <w:t>部门负责人</w:t>
      </w:r>
      <w:r>
        <w:rPr>
          <w:rFonts w:ascii="仿宋_GB2312" w:eastAsia="仿宋_GB2312" w:hint="eastAsia"/>
          <w:sz w:val="32"/>
          <w:szCs w:val="32"/>
        </w:rPr>
        <w:t>内部控制应当关注单位重要经济活动和经济活动的重大风险。抓重点，即“以预算管控为主线，以资金管控为中心”。</w:t>
      </w:r>
    </w:p>
    <w:p w14:paraId="7B01D4C7" w14:textId="77777777" w:rsidR="00D74863" w:rsidRDefault="00000000">
      <w:pPr>
        <w:autoSpaceDE w:val="0"/>
        <w:autoSpaceDN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>
        <w:rPr>
          <w:rFonts w:ascii="仿宋_GB2312" w:eastAsia="仿宋_GB2312"/>
          <w:sz w:val="32"/>
          <w:szCs w:val="32"/>
        </w:rPr>
        <w:t>）制衡性原则</w:t>
      </w:r>
      <w:r>
        <w:rPr>
          <w:rFonts w:ascii="仿宋_GB2312" w:eastAsia="仿宋_GB2312" w:hint="eastAsia"/>
          <w:sz w:val="32"/>
          <w:szCs w:val="32"/>
        </w:rPr>
        <w:t>。内部控制应当在单位内部的部门管理、职责分工、业务流程等方面形成相互制约和相互监督的管控机制。</w:t>
      </w:r>
      <w:r>
        <w:rPr>
          <w:rFonts w:ascii="仿宋_GB2312" w:eastAsia="仿宋_GB2312" w:hint="eastAsia"/>
          <w:sz w:val="32"/>
          <w:szCs w:val="32"/>
        </w:rPr>
        <w:lastRenderedPageBreak/>
        <w:t>利用不相容岗位相互分离、内部授权审批控制、归口管理、预算控制、财产保护控制、会计控制、单据控制、信息内部公开等控制方法，达到对经济活动进行制衡的目的。</w:t>
      </w:r>
    </w:p>
    <w:p w14:paraId="104CD693" w14:textId="77777777" w:rsidR="00D74863" w:rsidRDefault="00000000">
      <w:pPr>
        <w:autoSpaceDE w:val="0"/>
        <w:autoSpaceDN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>
        <w:rPr>
          <w:rFonts w:ascii="仿宋_GB2312" w:eastAsia="仿宋_GB2312"/>
          <w:sz w:val="32"/>
          <w:szCs w:val="32"/>
        </w:rPr>
        <w:t>）适应性原则</w:t>
      </w:r>
      <w:r>
        <w:rPr>
          <w:rFonts w:ascii="仿宋_GB2312" w:eastAsia="仿宋_GB2312" w:hint="eastAsia"/>
          <w:sz w:val="32"/>
          <w:szCs w:val="32"/>
        </w:rPr>
        <w:t>。内部控制应当符合国家有关规定和我单位实际情况，并随着内外部环境的变化、单位经济活动的调整和管理要求的提高，各</w:t>
      </w:r>
      <w:r>
        <w:rPr>
          <w:rFonts w:ascii="仿宋_GB2312" w:eastAsia="仿宋_GB2312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负责人在这个</w:t>
      </w:r>
      <w:r>
        <w:rPr>
          <w:rFonts w:ascii="仿宋_GB2312" w:eastAsia="仿宋_GB2312"/>
          <w:sz w:val="32"/>
          <w:szCs w:val="32"/>
        </w:rPr>
        <w:t>过程中</w:t>
      </w:r>
      <w:r>
        <w:rPr>
          <w:rFonts w:ascii="仿宋_GB2312" w:eastAsia="仿宋_GB2312" w:hint="eastAsia"/>
          <w:sz w:val="32"/>
          <w:szCs w:val="32"/>
        </w:rPr>
        <w:t>要及时</w:t>
      </w:r>
      <w:r>
        <w:rPr>
          <w:rFonts w:ascii="仿宋_GB2312" w:eastAsia="仿宋_GB2312"/>
          <w:sz w:val="32"/>
          <w:szCs w:val="32"/>
        </w:rPr>
        <w:t>提出建议或意见</w:t>
      </w:r>
      <w:r>
        <w:rPr>
          <w:rFonts w:ascii="仿宋_GB2312" w:eastAsia="仿宋_GB2312" w:hint="eastAsia"/>
          <w:sz w:val="32"/>
          <w:szCs w:val="32"/>
        </w:rPr>
        <w:t>，不断修订和完善。</w:t>
      </w:r>
    </w:p>
    <w:p w14:paraId="6ED077AD" w14:textId="77777777" w:rsidR="00D74863" w:rsidRDefault="00000000">
      <w:pPr>
        <w:autoSpaceDE w:val="0"/>
        <w:autoSpaceDN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要</w:t>
      </w:r>
      <w:r>
        <w:rPr>
          <w:rFonts w:ascii="仿宋_GB2312" w:eastAsia="仿宋_GB2312"/>
          <w:sz w:val="32"/>
          <w:szCs w:val="32"/>
        </w:rPr>
        <w:t>加强内部</w:t>
      </w:r>
      <w:r>
        <w:rPr>
          <w:rFonts w:ascii="仿宋_GB2312" w:eastAsia="仿宋_GB2312" w:hint="eastAsia"/>
          <w:sz w:val="32"/>
          <w:szCs w:val="32"/>
        </w:rPr>
        <w:t>控制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宣传</w:t>
      </w:r>
      <w:r>
        <w:rPr>
          <w:rFonts w:ascii="仿宋_GB2312" w:eastAsia="仿宋_GB2312"/>
          <w:sz w:val="32"/>
          <w:szCs w:val="32"/>
        </w:rPr>
        <w:t>与培训</w:t>
      </w:r>
      <w:r>
        <w:rPr>
          <w:rFonts w:ascii="仿宋_GB2312" w:eastAsia="仿宋_GB2312" w:hint="eastAsia"/>
          <w:sz w:val="32"/>
          <w:szCs w:val="32"/>
        </w:rPr>
        <w:t>，如内部控制</w:t>
      </w:r>
      <w:r>
        <w:rPr>
          <w:rFonts w:ascii="仿宋_GB2312" w:eastAsia="仿宋_GB2312"/>
          <w:sz w:val="32"/>
          <w:szCs w:val="32"/>
        </w:rPr>
        <w:t>建设实施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必要性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内部控制的</w:t>
      </w:r>
      <w:r>
        <w:rPr>
          <w:rFonts w:ascii="仿宋_GB2312" w:eastAsia="仿宋_GB2312" w:hint="eastAsia"/>
          <w:sz w:val="32"/>
          <w:szCs w:val="32"/>
        </w:rPr>
        <w:t>方法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目标、</w:t>
      </w:r>
      <w:r>
        <w:rPr>
          <w:rFonts w:ascii="仿宋_GB2312" w:eastAsia="仿宋_GB2312"/>
          <w:sz w:val="32"/>
          <w:szCs w:val="32"/>
        </w:rPr>
        <w:t>控制要素</w:t>
      </w: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及上面提到的内部控制的基本原则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强调内部控制的工作要求</w:t>
      </w:r>
      <w:r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/>
          <w:sz w:val="32"/>
          <w:szCs w:val="32"/>
        </w:rPr>
        <w:t>任务，全员参与</w:t>
      </w:r>
      <w:r>
        <w:rPr>
          <w:rFonts w:ascii="仿宋_GB2312" w:eastAsia="仿宋_GB2312" w:hint="eastAsia"/>
          <w:sz w:val="32"/>
          <w:szCs w:val="32"/>
        </w:rPr>
        <w:t>，全面把控，</w:t>
      </w:r>
      <w:r>
        <w:rPr>
          <w:rFonts w:ascii="仿宋_GB2312" w:eastAsia="仿宋_GB2312"/>
          <w:sz w:val="32"/>
          <w:szCs w:val="32"/>
        </w:rPr>
        <w:t>并不是领导班子或某一个部门的</w:t>
      </w:r>
      <w:r>
        <w:rPr>
          <w:rFonts w:ascii="仿宋_GB2312" w:eastAsia="仿宋_GB2312" w:hint="eastAsia"/>
          <w:sz w:val="32"/>
          <w:szCs w:val="32"/>
        </w:rPr>
        <w:t>工作，</w:t>
      </w:r>
      <w:r>
        <w:rPr>
          <w:rFonts w:ascii="仿宋_GB2312" w:eastAsia="仿宋_GB2312"/>
          <w:sz w:val="32"/>
          <w:szCs w:val="32"/>
        </w:rPr>
        <w:t>对于</w:t>
      </w:r>
      <w:r>
        <w:rPr>
          <w:rFonts w:ascii="仿宋_GB2312" w:eastAsia="仿宋_GB2312" w:hint="eastAsia"/>
          <w:sz w:val="32"/>
          <w:szCs w:val="32"/>
        </w:rPr>
        <w:t>外出</w:t>
      </w:r>
      <w:r>
        <w:rPr>
          <w:rFonts w:ascii="仿宋_GB2312" w:eastAsia="仿宋_GB2312"/>
          <w:sz w:val="32"/>
          <w:szCs w:val="32"/>
        </w:rPr>
        <w:t>参加</w:t>
      </w:r>
      <w:r>
        <w:rPr>
          <w:rFonts w:ascii="仿宋_GB2312" w:eastAsia="仿宋_GB2312" w:hint="eastAsia"/>
          <w:sz w:val="32"/>
          <w:szCs w:val="32"/>
        </w:rPr>
        <w:t>专题</w:t>
      </w:r>
      <w:r>
        <w:rPr>
          <w:rFonts w:ascii="仿宋_GB2312" w:eastAsia="仿宋_GB2312"/>
          <w:sz w:val="32"/>
          <w:szCs w:val="32"/>
        </w:rPr>
        <w:t>培训的</w:t>
      </w:r>
      <w:r>
        <w:rPr>
          <w:rFonts w:ascii="仿宋_GB2312" w:eastAsia="仿宋_GB2312" w:hint="eastAsia"/>
          <w:sz w:val="32"/>
          <w:szCs w:val="32"/>
        </w:rPr>
        <w:t>职工</w:t>
      </w:r>
      <w:r>
        <w:rPr>
          <w:rFonts w:ascii="仿宋_GB2312" w:eastAsia="仿宋_GB2312"/>
          <w:sz w:val="32"/>
          <w:szCs w:val="32"/>
        </w:rPr>
        <w:t>需要报告</w:t>
      </w:r>
      <w:r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/>
          <w:sz w:val="32"/>
          <w:szCs w:val="32"/>
        </w:rPr>
        <w:t>交流学习的</w:t>
      </w:r>
      <w:r>
        <w:rPr>
          <w:rFonts w:ascii="仿宋_GB2312" w:eastAsia="仿宋_GB2312" w:hint="eastAsia"/>
          <w:sz w:val="32"/>
          <w:szCs w:val="32"/>
        </w:rPr>
        <w:t>心得体会。</w:t>
      </w:r>
    </w:p>
    <w:p w14:paraId="4E8C237B" w14:textId="77777777" w:rsidR="00D74863" w:rsidRDefault="00D74863">
      <w:pPr>
        <w:autoSpaceDE w:val="0"/>
        <w:autoSpaceDN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139F46E" w14:textId="77777777" w:rsidR="00D74863" w:rsidRDefault="00000000">
      <w:pPr>
        <w:autoSpaceDE w:val="0"/>
        <w:autoSpaceDN w:val="0"/>
        <w:spacing w:line="560" w:lineRule="exact"/>
        <w:ind w:right="32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sectPr w:rsidR="00D74863">
      <w:pgSz w:w="11906" w:h="16838"/>
      <w:pgMar w:top="2098" w:right="1474" w:bottom="1984" w:left="1587" w:header="850" w:footer="992" w:gutter="0"/>
      <w:cols w:space="425"/>
      <w:docGrid w:type="lines" w:linePitch="28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/>
  <w:defaultTabStop w:val="420"/>
  <w:drawingGridHorizontalSpacing w:val="105"/>
  <w:drawingGridVerticalSpacing w:val="28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0090082F"/>
    <w:rsid w:val="000251D7"/>
    <w:rsid w:val="00047F64"/>
    <w:rsid w:val="0005651B"/>
    <w:rsid w:val="0006074F"/>
    <w:rsid w:val="0007254E"/>
    <w:rsid w:val="00075F20"/>
    <w:rsid w:val="00082090"/>
    <w:rsid w:val="00087F67"/>
    <w:rsid w:val="000C1FA5"/>
    <w:rsid w:val="000D0D9D"/>
    <w:rsid w:val="000D5315"/>
    <w:rsid w:val="000D59D4"/>
    <w:rsid w:val="000E1B26"/>
    <w:rsid w:val="000E3619"/>
    <w:rsid w:val="000E6155"/>
    <w:rsid w:val="000F0C66"/>
    <w:rsid w:val="00100458"/>
    <w:rsid w:val="00133705"/>
    <w:rsid w:val="001D4FCD"/>
    <w:rsid w:val="001E2888"/>
    <w:rsid w:val="001E6B8D"/>
    <w:rsid w:val="0020034A"/>
    <w:rsid w:val="00206D86"/>
    <w:rsid w:val="002123DC"/>
    <w:rsid w:val="00230AE7"/>
    <w:rsid w:val="00236EDF"/>
    <w:rsid w:val="002B30B2"/>
    <w:rsid w:val="00303F49"/>
    <w:rsid w:val="0030757C"/>
    <w:rsid w:val="00317D85"/>
    <w:rsid w:val="0033545F"/>
    <w:rsid w:val="003362C2"/>
    <w:rsid w:val="00346E1B"/>
    <w:rsid w:val="0035110C"/>
    <w:rsid w:val="00353B8F"/>
    <w:rsid w:val="00360C5A"/>
    <w:rsid w:val="003708F2"/>
    <w:rsid w:val="00373449"/>
    <w:rsid w:val="0039426F"/>
    <w:rsid w:val="003E3BDF"/>
    <w:rsid w:val="004C5DBE"/>
    <w:rsid w:val="004D539F"/>
    <w:rsid w:val="004E7898"/>
    <w:rsid w:val="005019A7"/>
    <w:rsid w:val="00533A4A"/>
    <w:rsid w:val="00537705"/>
    <w:rsid w:val="00547ACA"/>
    <w:rsid w:val="005528DA"/>
    <w:rsid w:val="00580F89"/>
    <w:rsid w:val="00591325"/>
    <w:rsid w:val="005A2E90"/>
    <w:rsid w:val="005E1594"/>
    <w:rsid w:val="006017CA"/>
    <w:rsid w:val="00622A56"/>
    <w:rsid w:val="0062396D"/>
    <w:rsid w:val="00644CB6"/>
    <w:rsid w:val="006627D2"/>
    <w:rsid w:val="0067711B"/>
    <w:rsid w:val="006871EE"/>
    <w:rsid w:val="00693C35"/>
    <w:rsid w:val="00697D4C"/>
    <w:rsid w:val="006A5D76"/>
    <w:rsid w:val="006E1EF7"/>
    <w:rsid w:val="006F0665"/>
    <w:rsid w:val="006F50F4"/>
    <w:rsid w:val="007053BE"/>
    <w:rsid w:val="0070791E"/>
    <w:rsid w:val="00716C3A"/>
    <w:rsid w:val="00753823"/>
    <w:rsid w:val="007A2095"/>
    <w:rsid w:val="007A39F6"/>
    <w:rsid w:val="007A42F9"/>
    <w:rsid w:val="007B3B6F"/>
    <w:rsid w:val="007D1B15"/>
    <w:rsid w:val="007E2C5E"/>
    <w:rsid w:val="008207B2"/>
    <w:rsid w:val="00844E33"/>
    <w:rsid w:val="00867803"/>
    <w:rsid w:val="00895AF7"/>
    <w:rsid w:val="0090082F"/>
    <w:rsid w:val="009074D6"/>
    <w:rsid w:val="00910581"/>
    <w:rsid w:val="0091121B"/>
    <w:rsid w:val="00911D1F"/>
    <w:rsid w:val="00913E1E"/>
    <w:rsid w:val="00960BB8"/>
    <w:rsid w:val="009A6ED9"/>
    <w:rsid w:val="009A72F5"/>
    <w:rsid w:val="009B4E54"/>
    <w:rsid w:val="009C334F"/>
    <w:rsid w:val="009E78E8"/>
    <w:rsid w:val="00A23EC9"/>
    <w:rsid w:val="00A34D22"/>
    <w:rsid w:val="00A46DA7"/>
    <w:rsid w:val="00A7427D"/>
    <w:rsid w:val="00AC1D6A"/>
    <w:rsid w:val="00AC5F94"/>
    <w:rsid w:val="00AE6FA7"/>
    <w:rsid w:val="00AF1971"/>
    <w:rsid w:val="00AF4A94"/>
    <w:rsid w:val="00B04274"/>
    <w:rsid w:val="00B1571B"/>
    <w:rsid w:val="00B1713E"/>
    <w:rsid w:val="00B63D35"/>
    <w:rsid w:val="00B75E1C"/>
    <w:rsid w:val="00BB6B32"/>
    <w:rsid w:val="00BC07FD"/>
    <w:rsid w:val="00BC477A"/>
    <w:rsid w:val="00BD3E75"/>
    <w:rsid w:val="00BD57D4"/>
    <w:rsid w:val="00BD75BD"/>
    <w:rsid w:val="00BE203E"/>
    <w:rsid w:val="00C23185"/>
    <w:rsid w:val="00C27299"/>
    <w:rsid w:val="00CA0D11"/>
    <w:rsid w:val="00CC2897"/>
    <w:rsid w:val="00CC3A51"/>
    <w:rsid w:val="00D12E65"/>
    <w:rsid w:val="00D15D60"/>
    <w:rsid w:val="00D5790B"/>
    <w:rsid w:val="00D74863"/>
    <w:rsid w:val="00D975CE"/>
    <w:rsid w:val="00DA01E5"/>
    <w:rsid w:val="00DA5870"/>
    <w:rsid w:val="00DC06DE"/>
    <w:rsid w:val="00DF0BF1"/>
    <w:rsid w:val="00DF7E7F"/>
    <w:rsid w:val="00E14A58"/>
    <w:rsid w:val="00E16C43"/>
    <w:rsid w:val="00E30ABD"/>
    <w:rsid w:val="00E56EAE"/>
    <w:rsid w:val="00E63C2D"/>
    <w:rsid w:val="00EB7AFC"/>
    <w:rsid w:val="00F2621C"/>
    <w:rsid w:val="00F27D4A"/>
    <w:rsid w:val="00F477F5"/>
    <w:rsid w:val="00F94AB3"/>
    <w:rsid w:val="00F97B69"/>
    <w:rsid w:val="00FC2878"/>
    <w:rsid w:val="00FD1B65"/>
    <w:rsid w:val="15E6026E"/>
    <w:rsid w:val="171B7563"/>
    <w:rsid w:val="2FDB5D49"/>
    <w:rsid w:val="3BE5610C"/>
    <w:rsid w:val="3D6B4C8A"/>
    <w:rsid w:val="440524D9"/>
    <w:rsid w:val="4A9B5CFE"/>
    <w:rsid w:val="4F0B2B1E"/>
    <w:rsid w:val="686D239C"/>
    <w:rsid w:val="6BD2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48E36B"/>
  <w15:docId w15:val="{4EE9C332-528E-1243-AB7D-B853FB5A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723FD7-E909-4C4F-AE98-CF24A77F49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 序</dc:creator>
  <cp:lastModifiedBy>媛霞</cp:lastModifiedBy>
  <cp:revision>75</cp:revision>
  <dcterms:created xsi:type="dcterms:W3CDTF">2019-03-05T07:09:00Z</dcterms:created>
  <dcterms:modified xsi:type="dcterms:W3CDTF">2023-05-12T09:05:00Z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2E43690D50E5447BB8A4EEA0BEF48E2A</vt:lpwstr>
  </property>
</Properties>
</file>